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Instructional and Other Content Design Plan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Instructional Content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This app will be very similar to other map-based apps (e.g. google maps); therefore, the app should feel familiar and intuitive to use with minimal instructional content. We will not create a stand-alone user guide. Instead, the app will walk first-time users through different functions of the app, as seen in figure 1.</w:t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928813" cy="3554106"/>
            <wp:effectExtent b="12700" l="12700" r="12700" t="127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355410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0748" cy="3548063"/>
            <wp:effectExtent b="12700" l="12700" r="12700" t="127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748" cy="35480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14525" cy="3561017"/>
            <wp:effectExtent b="12700" l="12700" r="12700" t="127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56101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Figure 1:</w:t>
      </w:r>
      <w:r w:rsidDel="00000000" w:rsidR="00000000" w:rsidRPr="00000000">
        <w:rPr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The left view will contain basic instructional information on how to use the app; the middle view will explain the meaning of navigation icons used in the app; the right view will use pop ups for first-time users to explain any map navigation features.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Other Content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There will be information about different types of berries, the </w:t>
      </w: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Drosophila suzukii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fruit fly larvae</w:t>
      </w:r>
      <w:r w:rsidDel="00000000" w:rsidR="00000000" w:rsidRPr="00000000">
        <w:rPr>
          <w:rtl w:val="0"/>
        </w:rPr>
        <w:t xml:space="preserve">, and an “about us” page about the scientists. The information about the fruit fly larvae and scientists can be seen in figure 2; the information about different types of berries can be seen in figure 3.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54555" cy="4005263"/>
            <wp:effectExtent b="12700" l="12700" r="12700" t="127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40052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55404" cy="4014788"/>
            <wp:effectExtent b="12700" l="12700" r="12700" t="127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5404" cy="40147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88087" cy="4033838"/>
            <wp:effectExtent b="12700" l="12700" r="12700" t="127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087" cy="40338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Figure 2: </w:t>
      </w:r>
      <w:r w:rsidDel="00000000" w:rsidR="00000000" w:rsidRPr="00000000">
        <w:rPr>
          <w:sz w:val="18"/>
          <w:szCs w:val="18"/>
          <w:rtl w:val="0"/>
        </w:rPr>
        <w:t xml:space="preserve">Information on the </w:t>
      </w:r>
      <w:r w:rsidDel="00000000" w:rsidR="00000000" w:rsidRPr="00000000">
        <w:rPr>
          <w:i w:val="1"/>
          <w:sz w:val="18"/>
          <w:szCs w:val="18"/>
          <w:rtl w:val="0"/>
        </w:rPr>
        <w:t xml:space="preserve">Drosophila suzukii </w:t>
      </w:r>
      <w:r w:rsidDel="00000000" w:rsidR="00000000" w:rsidRPr="00000000">
        <w:rPr>
          <w:sz w:val="18"/>
          <w:szCs w:val="18"/>
          <w:rtl w:val="0"/>
        </w:rPr>
        <w:t xml:space="preserve">fruit fly larvae will be shown in the left view; the steps for an at-home test will be shown in the middle view; information on the scientists will be shown in the right view.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09988" cy="5462198"/>
            <wp:effectExtent b="12700" l="12700" r="12700" t="127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546219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38338" cy="5474099"/>
            <wp:effectExtent b="12700" l="12700" r="12700" t="127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547409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Figure 3: </w:t>
      </w:r>
      <w:r w:rsidDel="00000000" w:rsidR="00000000" w:rsidRPr="00000000">
        <w:rPr>
          <w:sz w:val="18"/>
          <w:szCs w:val="18"/>
          <w:rtl w:val="0"/>
        </w:rPr>
        <w:t xml:space="preserve">The information shown on the left will be displayed in the view shown on the right, including common names, pictures, and identifiable features.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